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5D15" w14:textId="77777777" w:rsidR="00D25B48" w:rsidRDefault="008C1B03">
      <w:pPr>
        <w:pStyle w:val="LO-normal"/>
        <w:jc w:val="center"/>
        <w:rPr>
          <w:sz w:val="21"/>
          <w:szCs w:val="21"/>
          <w:lang w:val="pt-BR"/>
        </w:rPr>
      </w:pPr>
      <w:r>
        <w:rPr>
          <w:noProof/>
          <w:lang w:val="pt-BR" w:eastAsia="pt-BR" w:bidi="ar-SA"/>
        </w:rPr>
        <w:drawing>
          <wp:inline distT="0" distB="0" distL="0" distR="0" wp14:anchorId="47AF7831" wp14:editId="31A2C2E6">
            <wp:extent cx="619760" cy="8521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cstate="print"/>
                    <a:stretch>
                      <a:fillRect/>
                    </a:stretch>
                  </pic:blipFill>
                  <pic:spPr bwMode="auto">
                    <a:xfrm>
                      <a:off x="0" y="0"/>
                      <a:ext cx="619760" cy="852170"/>
                    </a:xfrm>
                    <a:prstGeom prst="rect">
                      <a:avLst/>
                    </a:prstGeom>
                  </pic:spPr>
                </pic:pic>
              </a:graphicData>
            </a:graphic>
          </wp:inline>
        </w:drawing>
      </w:r>
    </w:p>
    <w:p w14:paraId="32F4AA0C" w14:textId="77777777" w:rsidR="00D25B48" w:rsidRDefault="008C1B03">
      <w:pPr>
        <w:pStyle w:val="LO-normal"/>
        <w:jc w:val="center"/>
        <w:rPr>
          <w:sz w:val="21"/>
          <w:szCs w:val="21"/>
          <w:lang w:val="pt-BR"/>
        </w:rPr>
      </w:pPr>
      <w:r>
        <w:rPr>
          <w:b/>
          <w:sz w:val="21"/>
          <w:szCs w:val="21"/>
          <w:lang w:val="pt-BR"/>
        </w:rPr>
        <w:t>Programa de Pós-Graduação em Filosofia</w:t>
      </w:r>
    </w:p>
    <w:p w14:paraId="6F2C69C5" w14:textId="77777777" w:rsidR="00D25B48" w:rsidRDefault="00D25B48">
      <w:pPr>
        <w:pStyle w:val="LO-normal"/>
        <w:jc w:val="center"/>
        <w:rPr>
          <w:b/>
          <w:sz w:val="21"/>
          <w:szCs w:val="21"/>
          <w:u w:val="single"/>
          <w:lang w:val="pt-BR"/>
        </w:rPr>
      </w:pPr>
    </w:p>
    <w:p w14:paraId="15E29B7C" w14:textId="7F7AE066" w:rsidR="00D25B48" w:rsidRDefault="008C1B03">
      <w:pPr>
        <w:pStyle w:val="LO-normal"/>
        <w:jc w:val="center"/>
        <w:rPr>
          <w:sz w:val="21"/>
          <w:szCs w:val="21"/>
          <w:lang w:val="pt-BR"/>
        </w:rPr>
      </w:pPr>
      <w:r>
        <w:rPr>
          <w:sz w:val="21"/>
          <w:szCs w:val="21"/>
          <w:u w:val="single"/>
          <w:lang w:val="pt-BR"/>
        </w:rPr>
        <w:t>Pedido de Prorrogação Excepcional de Bolsa de Mestrado</w:t>
      </w:r>
      <w:r w:rsidR="00856A8D">
        <w:rPr>
          <w:sz w:val="21"/>
          <w:szCs w:val="21"/>
          <w:u w:val="single"/>
          <w:lang w:val="pt-BR"/>
        </w:rPr>
        <w:t>/</w:t>
      </w:r>
      <w:r>
        <w:rPr>
          <w:sz w:val="21"/>
          <w:szCs w:val="21"/>
          <w:u w:val="single"/>
          <w:lang w:val="pt-BR"/>
        </w:rPr>
        <w:t xml:space="preserve"> Doutorado CAPES</w:t>
      </w:r>
      <w:r w:rsidR="00856A8D">
        <w:rPr>
          <w:sz w:val="21"/>
          <w:szCs w:val="21"/>
          <w:u w:val="single"/>
          <w:lang w:val="pt-BR"/>
        </w:rPr>
        <w:t>-PROEX</w:t>
      </w:r>
    </w:p>
    <w:p w14:paraId="3173B3B2" w14:textId="77777777" w:rsidR="00D25B48" w:rsidRDefault="00D25B48">
      <w:pPr>
        <w:pStyle w:val="LO-normal"/>
        <w:rPr>
          <w:sz w:val="21"/>
          <w:szCs w:val="21"/>
          <w:lang w:val="pt-BR"/>
        </w:rPr>
      </w:pPr>
    </w:p>
    <w:p w14:paraId="3EC190BA" w14:textId="77777777" w:rsidR="00D25B48" w:rsidRDefault="008C1B03">
      <w:pPr>
        <w:pStyle w:val="LO-normal"/>
        <w:jc w:val="both"/>
        <w:rPr>
          <w:b/>
          <w:bCs/>
          <w:sz w:val="21"/>
          <w:szCs w:val="21"/>
          <w:lang w:val="pt-BR"/>
        </w:rPr>
      </w:pPr>
      <w:r>
        <w:rPr>
          <w:b/>
          <w:bCs/>
          <w:sz w:val="21"/>
          <w:szCs w:val="21"/>
          <w:lang w:val="pt-BR"/>
        </w:rPr>
        <w:t>À coordenação e comissão de bolsas do PPGFil:</w:t>
      </w:r>
    </w:p>
    <w:p w14:paraId="22D9F9FA" w14:textId="77777777" w:rsidR="00D25B48" w:rsidRDefault="00D25B48">
      <w:pPr>
        <w:pStyle w:val="LO-normal"/>
        <w:jc w:val="both"/>
        <w:rPr>
          <w:sz w:val="21"/>
          <w:szCs w:val="21"/>
          <w:lang w:val="pt-BR"/>
        </w:rPr>
      </w:pPr>
    </w:p>
    <w:p w14:paraId="1F57AD76" w14:textId="64064638" w:rsidR="00D25B48" w:rsidRDefault="008C1B03" w:rsidP="000D2A4E">
      <w:pPr>
        <w:pStyle w:val="LO-normal"/>
        <w:jc w:val="both"/>
        <w:rPr>
          <w:sz w:val="21"/>
          <w:szCs w:val="21"/>
          <w:lang w:val="pt-BR"/>
        </w:rPr>
      </w:pPr>
      <w:r>
        <w:rPr>
          <w:sz w:val="21"/>
          <w:szCs w:val="21"/>
          <w:lang w:val="pt-BR"/>
        </w:rPr>
        <w:t>Trata</w:t>
      </w:r>
      <w:r w:rsidR="000D2A4E">
        <w:rPr>
          <w:sz w:val="21"/>
          <w:szCs w:val="21"/>
          <w:lang w:val="pt-BR"/>
        </w:rPr>
        <w:t>-se</w:t>
      </w:r>
      <w:r>
        <w:rPr>
          <w:sz w:val="21"/>
          <w:szCs w:val="21"/>
          <w:lang w:val="pt-BR"/>
        </w:rPr>
        <w:t xml:space="preserve"> o presente de </w:t>
      </w:r>
      <w:r w:rsidR="000D2A4E">
        <w:rPr>
          <w:sz w:val="21"/>
          <w:szCs w:val="21"/>
          <w:lang w:val="pt-BR"/>
        </w:rPr>
        <w:t xml:space="preserve">um </w:t>
      </w:r>
      <w:r>
        <w:rPr>
          <w:sz w:val="21"/>
          <w:szCs w:val="21"/>
          <w:lang w:val="pt-BR"/>
        </w:rPr>
        <w:t xml:space="preserve">pedido de prorrogação excepcional </w:t>
      </w:r>
      <w:r w:rsidR="000D2A4E">
        <w:rPr>
          <w:sz w:val="21"/>
          <w:szCs w:val="21"/>
          <w:lang w:val="pt-BR"/>
        </w:rPr>
        <w:t xml:space="preserve">de </w:t>
      </w:r>
      <w:r>
        <w:rPr>
          <w:sz w:val="21"/>
          <w:szCs w:val="21"/>
          <w:lang w:val="pt-BR"/>
        </w:rPr>
        <w:t>bolsa de mestrado</w:t>
      </w:r>
      <w:r w:rsidR="000D2A4E">
        <w:rPr>
          <w:sz w:val="21"/>
          <w:szCs w:val="21"/>
          <w:lang w:val="pt-BR"/>
        </w:rPr>
        <w:t>/</w:t>
      </w:r>
      <w:r>
        <w:rPr>
          <w:sz w:val="21"/>
          <w:szCs w:val="21"/>
          <w:lang w:val="pt-BR"/>
        </w:rPr>
        <w:t>doutorado CAPES</w:t>
      </w:r>
      <w:r w:rsidR="000D2A4E">
        <w:rPr>
          <w:sz w:val="21"/>
          <w:szCs w:val="21"/>
          <w:lang w:val="pt-BR"/>
        </w:rPr>
        <w:t>/PROEX</w:t>
      </w:r>
      <w:r>
        <w:rPr>
          <w:sz w:val="21"/>
          <w:szCs w:val="21"/>
          <w:lang w:val="pt-BR"/>
        </w:rPr>
        <w:t xml:space="preserve">, nos termos da Portaria nº 55/CAPES/2020, e conforme decisão do Colegiado Delegado do PPGFil em </w:t>
      </w:r>
      <w:r w:rsidR="000D2A4E">
        <w:rPr>
          <w:sz w:val="21"/>
          <w:szCs w:val="21"/>
          <w:lang w:val="pt-BR"/>
        </w:rPr>
        <w:t>14 de abril de 2021</w:t>
      </w:r>
      <w:r>
        <w:rPr>
          <w:sz w:val="21"/>
          <w:szCs w:val="21"/>
          <w:lang w:val="pt-BR"/>
        </w:rPr>
        <w:t>.</w:t>
      </w:r>
    </w:p>
    <w:p w14:paraId="01A63FD8" w14:textId="77777777" w:rsidR="00D25B48" w:rsidRDefault="00D25B48">
      <w:pPr>
        <w:pStyle w:val="LO-normal"/>
        <w:jc w:val="both"/>
        <w:rPr>
          <w:sz w:val="21"/>
          <w:szCs w:val="21"/>
          <w:lang w:val="pt-BR"/>
        </w:rPr>
      </w:pPr>
    </w:p>
    <w:p w14:paraId="61EBE8E1" w14:textId="77777777" w:rsidR="00D25B48" w:rsidRDefault="008C1B03">
      <w:pPr>
        <w:pStyle w:val="LO-normal"/>
        <w:jc w:val="both"/>
        <w:rPr>
          <w:sz w:val="21"/>
          <w:szCs w:val="21"/>
          <w:lang w:val="pt-BR"/>
        </w:rPr>
      </w:pPr>
      <w:r>
        <w:rPr>
          <w:sz w:val="21"/>
          <w:szCs w:val="21"/>
          <w:lang w:val="pt-BR"/>
        </w:rPr>
        <w:t>Discente (nome):</w:t>
      </w:r>
    </w:p>
    <w:p w14:paraId="3251EE69" w14:textId="77777777" w:rsidR="00D25B48" w:rsidRDefault="008C1B03">
      <w:pPr>
        <w:pStyle w:val="LO-normal"/>
        <w:jc w:val="both"/>
        <w:rPr>
          <w:sz w:val="21"/>
          <w:szCs w:val="21"/>
          <w:lang w:val="pt-BR"/>
        </w:rPr>
      </w:pPr>
      <w:r>
        <w:rPr>
          <w:sz w:val="21"/>
          <w:szCs w:val="21"/>
          <w:lang w:val="pt-BR"/>
        </w:rPr>
        <w:t>Matrícula:</w:t>
      </w:r>
    </w:p>
    <w:p w14:paraId="0C33FBF4" w14:textId="77777777" w:rsidR="00D25B48" w:rsidRDefault="008C1B03" w:rsidP="000D2A4E">
      <w:pPr>
        <w:pStyle w:val="LO-normal"/>
        <w:jc w:val="both"/>
        <w:rPr>
          <w:sz w:val="21"/>
          <w:szCs w:val="21"/>
          <w:lang w:val="pt-BR"/>
        </w:rPr>
      </w:pPr>
      <w:r>
        <w:rPr>
          <w:sz w:val="21"/>
          <w:szCs w:val="21"/>
          <w:lang w:val="pt-BR"/>
        </w:rPr>
        <w:t>Telefone:</w:t>
      </w:r>
    </w:p>
    <w:p w14:paraId="41556FE5" w14:textId="77777777" w:rsidR="00D25B48" w:rsidRDefault="008C1B03">
      <w:pPr>
        <w:pStyle w:val="LO-normal"/>
        <w:jc w:val="both"/>
        <w:rPr>
          <w:sz w:val="21"/>
          <w:szCs w:val="21"/>
          <w:lang w:val="pt-BR"/>
        </w:rPr>
      </w:pPr>
      <w:r>
        <w:rPr>
          <w:sz w:val="21"/>
          <w:szCs w:val="21"/>
          <w:lang w:val="pt-BR"/>
        </w:rPr>
        <w:t>E-mail:</w:t>
      </w:r>
    </w:p>
    <w:p w14:paraId="05B27D23" w14:textId="77777777" w:rsidR="00D25B48" w:rsidRDefault="008C1B03">
      <w:pPr>
        <w:pStyle w:val="LO-normal"/>
        <w:jc w:val="both"/>
        <w:rPr>
          <w:sz w:val="21"/>
          <w:szCs w:val="21"/>
          <w:lang w:val="pt-BR"/>
        </w:rPr>
      </w:pPr>
      <w:r>
        <w:rPr>
          <w:sz w:val="21"/>
          <w:szCs w:val="21"/>
          <w:lang w:val="pt-BR"/>
        </w:rPr>
        <w:t>Nível de Curso: (  ) Mestrado   (  ) Doutorado</w:t>
      </w:r>
    </w:p>
    <w:p w14:paraId="2B774C22" w14:textId="77777777" w:rsidR="00D25B48" w:rsidRDefault="008C1B03">
      <w:pPr>
        <w:pStyle w:val="LO-normal"/>
        <w:jc w:val="both"/>
        <w:rPr>
          <w:sz w:val="21"/>
          <w:szCs w:val="21"/>
          <w:lang w:val="pt-BR"/>
        </w:rPr>
      </w:pPr>
      <w:r>
        <w:rPr>
          <w:sz w:val="21"/>
          <w:szCs w:val="21"/>
          <w:lang w:val="pt-BR"/>
        </w:rPr>
        <w:t>Área de Concentração: (   ) Ontologia  (   ) Epistemologia e Lógica  (   ) Ética e Filosofia Política</w:t>
      </w:r>
    </w:p>
    <w:p w14:paraId="1AB07278" w14:textId="77777777" w:rsidR="00D25B48" w:rsidRDefault="00D25B48">
      <w:pPr>
        <w:pStyle w:val="LO-normal"/>
        <w:jc w:val="both"/>
        <w:rPr>
          <w:sz w:val="21"/>
          <w:szCs w:val="21"/>
          <w:lang w:val="pt-BR"/>
        </w:rPr>
      </w:pPr>
    </w:p>
    <w:p w14:paraId="7E242F52" w14:textId="77777777" w:rsidR="00D25B48" w:rsidRDefault="008C1B03">
      <w:pPr>
        <w:pStyle w:val="LO-normal"/>
        <w:jc w:val="both"/>
        <w:rPr>
          <w:sz w:val="21"/>
          <w:szCs w:val="21"/>
          <w:lang w:val="pt-BR"/>
        </w:rPr>
      </w:pPr>
      <w:r>
        <w:rPr>
          <w:sz w:val="21"/>
          <w:szCs w:val="21"/>
          <w:lang w:val="pt-BR"/>
        </w:rPr>
        <w:t xml:space="preserve">Ano de conclusão regimental do curso: </w:t>
      </w:r>
    </w:p>
    <w:p w14:paraId="4D3852CD" w14:textId="77777777" w:rsidR="00D25B48" w:rsidRDefault="00D25B48">
      <w:pPr>
        <w:pStyle w:val="LO-normal"/>
        <w:jc w:val="both"/>
        <w:rPr>
          <w:sz w:val="21"/>
          <w:szCs w:val="21"/>
          <w:lang w:val="pt-BR"/>
        </w:rPr>
      </w:pPr>
    </w:p>
    <w:p w14:paraId="04CD5F9D" w14:textId="77777777" w:rsidR="00D25B48" w:rsidRDefault="008C1B03">
      <w:pPr>
        <w:pStyle w:val="LO-normal"/>
        <w:jc w:val="both"/>
        <w:rPr>
          <w:sz w:val="21"/>
          <w:szCs w:val="21"/>
          <w:lang w:val="pt-BR"/>
        </w:rPr>
      </w:pPr>
      <w:r>
        <w:rPr>
          <w:sz w:val="21"/>
          <w:szCs w:val="21"/>
          <w:lang w:val="pt-BR"/>
        </w:rPr>
        <w:t xml:space="preserve">Prazo requerido de prorrogação excepcional: </w:t>
      </w:r>
    </w:p>
    <w:p w14:paraId="55D9B50B" w14:textId="77777777" w:rsidR="00D25B48" w:rsidRDefault="008C1B03">
      <w:pPr>
        <w:pStyle w:val="LO-normal"/>
        <w:jc w:val="both"/>
        <w:rPr>
          <w:sz w:val="21"/>
          <w:szCs w:val="21"/>
          <w:lang w:val="pt-BR"/>
        </w:rPr>
      </w:pPr>
      <w:r>
        <w:rPr>
          <w:sz w:val="21"/>
          <w:szCs w:val="21"/>
          <w:lang w:val="pt-BR"/>
        </w:rPr>
        <w:t>(   ) 1 mês   (   ) 2 meses   (   ) 3 meses   (   ) 4 meses   (   ) 5 meses   (   ) 6 meses</w:t>
      </w:r>
    </w:p>
    <w:p w14:paraId="1C034AE1" w14:textId="77777777" w:rsidR="00D25B48" w:rsidRDefault="00D25B48">
      <w:pPr>
        <w:pStyle w:val="LO-normal"/>
        <w:jc w:val="both"/>
        <w:rPr>
          <w:sz w:val="21"/>
          <w:szCs w:val="21"/>
          <w:lang w:val="pt-BR"/>
        </w:rPr>
      </w:pPr>
    </w:p>
    <w:p w14:paraId="455C5216" w14:textId="77777777" w:rsidR="00D25B48" w:rsidRDefault="008C1B03">
      <w:pPr>
        <w:pStyle w:val="LO-normal"/>
        <w:jc w:val="both"/>
        <w:rPr>
          <w:sz w:val="21"/>
          <w:szCs w:val="21"/>
          <w:lang w:val="pt-BR"/>
        </w:rPr>
      </w:pPr>
      <w:r>
        <w:rPr>
          <w:sz w:val="21"/>
          <w:szCs w:val="21"/>
          <w:lang w:val="pt-BR"/>
        </w:rPr>
        <w:t xml:space="preserve">Justificativa (modifique caso considere necessário): </w:t>
      </w:r>
    </w:p>
    <w:p w14:paraId="01C5E040" w14:textId="77777777" w:rsidR="00D25B48" w:rsidRDefault="00D25B48">
      <w:pPr>
        <w:pStyle w:val="LO-normal"/>
        <w:jc w:val="both"/>
        <w:rPr>
          <w:sz w:val="21"/>
          <w:szCs w:val="21"/>
          <w:lang w:val="pt-BR"/>
        </w:rPr>
      </w:pPr>
    </w:p>
    <w:p w14:paraId="1F38AAF4" w14:textId="77777777" w:rsidR="00D25B48" w:rsidRDefault="008C1B03">
      <w:pPr>
        <w:ind w:firstLine="851"/>
        <w:jc w:val="both"/>
        <w:rPr>
          <w:sz w:val="21"/>
          <w:szCs w:val="21"/>
          <w:lang w:val="pt-BR"/>
        </w:rPr>
      </w:pPr>
      <w:r>
        <w:rPr>
          <w:rFonts w:cs="Times New Roman"/>
          <w:spacing w:val="8"/>
          <w:sz w:val="21"/>
          <w:szCs w:val="21"/>
          <w:shd w:val="clear" w:color="auto" w:fill="FFFFFF"/>
          <w:lang w:val="pt-BR"/>
        </w:rPr>
        <w:t>A pandemia de COVID-19 levou a UFSC, por meio da administração central, a suspender a maior parte das atividades acadêmicas presenciais previstas para o primeiro semestre de 2020</w:t>
      </w:r>
      <w:r>
        <w:rPr>
          <w:rFonts w:cs="Times New Roman"/>
          <w:color w:val="800080"/>
          <w:spacing w:val="8"/>
          <w:sz w:val="21"/>
          <w:szCs w:val="21"/>
          <w:shd w:val="clear" w:color="auto" w:fill="FFFFFF"/>
          <w:lang w:val="pt-BR"/>
        </w:rPr>
        <w:t xml:space="preserve">, </w:t>
      </w:r>
      <w:r>
        <w:rPr>
          <w:rFonts w:cs="Times New Roman"/>
          <w:spacing w:val="8"/>
          <w:sz w:val="21"/>
          <w:szCs w:val="21"/>
          <w:shd w:val="clear" w:color="auto" w:fill="FFFFFF"/>
          <w:lang w:val="pt-BR"/>
        </w:rPr>
        <w:t>ocasionando um período de impossibilidade de acesso presencial e exigindo um complicado processo de adaptação da rotina, tanto de pesquisa e estudo, quanto dos afazeres da vida cotidiana.</w:t>
      </w:r>
      <w:r>
        <w:rPr>
          <w:rFonts w:cs="Times New Roman"/>
          <w:color w:val="800080"/>
          <w:spacing w:val="8"/>
          <w:sz w:val="21"/>
          <w:szCs w:val="21"/>
          <w:shd w:val="clear" w:color="auto" w:fill="FFFFFF"/>
          <w:lang w:val="pt-BR"/>
        </w:rPr>
        <w:t xml:space="preserve"> </w:t>
      </w:r>
      <w:r>
        <w:rPr>
          <w:rFonts w:cs="Times New Roman"/>
          <w:spacing w:val="8"/>
          <w:sz w:val="21"/>
          <w:szCs w:val="21"/>
          <w:shd w:val="clear" w:color="auto" w:fill="FFFFFF"/>
          <w:lang w:val="pt-BR"/>
        </w:rPr>
        <w:t xml:space="preserve">De modo geral, </w:t>
      </w:r>
      <w:r>
        <w:rPr>
          <w:rFonts w:cs="Times New Roman"/>
          <w:i/>
          <w:spacing w:val="8"/>
          <w:sz w:val="21"/>
          <w:szCs w:val="21"/>
          <w:shd w:val="clear" w:color="auto" w:fill="FFFFFF"/>
          <w:lang w:val="pt-BR"/>
        </w:rPr>
        <w:t>a rotina dos estudantes de pós-graduação foi modificada</w:t>
      </w:r>
      <w:r>
        <w:rPr>
          <w:rFonts w:cs="Times New Roman"/>
          <w:spacing w:val="8"/>
          <w:sz w:val="21"/>
          <w:szCs w:val="21"/>
          <w:shd w:val="clear" w:color="auto" w:fill="FFFFFF"/>
          <w:lang w:val="pt-BR"/>
        </w:rPr>
        <w:t xml:space="preserve">, em maior ou menor escala, pela pandemia de COVID-19, o que </w:t>
      </w:r>
      <w:r>
        <w:rPr>
          <w:rFonts w:cs="Times New Roman"/>
          <w:i/>
          <w:spacing w:val="8"/>
          <w:sz w:val="21"/>
          <w:szCs w:val="21"/>
          <w:shd w:val="clear" w:color="auto" w:fill="FFFFFF"/>
          <w:lang w:val="pt-BR"/>
        </w:rPr>
        <w:t>gerou consequências negativas incontornáveis para o processo de pesquisa</w:t>
      </w:r>
      <w:r>
        <w:rPr>
          <w:rFonts w:cs="Times New Roman"/>
          <w:spacing w:val="8"/>
          <w:sz w:val="21"/>
          <w:szCs w:val="21"/>
          <w:shd w:val="clear" w:color="auto" w:fill="FFFFFF"/>
          <w:lang w:val="pt-BR"/>
        </w:rPr>
        <w:t xml:space="preserve">. Destacamos algumas dificuldades que estudantes enfrentaram, por um período curto ou longo, e que geraram algum ônus ao desenvolvimento dos estudos: a) estando em casa, pesquisadores e pesquisadoras destinam seu tempo para cuidar dos familiares, além de mães e pais que dedicam mais tempo aos filhos, uma vez que, por conta do período de fechamento das escolas, estes permanecem em casa durante o dia todo; b) alguns pesquisadores e pesquisadoras passaram um período sem internet em casa para realizarem pesquisa bibliográfica; ter um acesso razoável à internet é indispensável para a continuidade da pesquisa, dadas as necessárias restrições sanitárias que impossibilitaram o acesso às bibliotecas; c) há, ainda, a questão da instabilidade financeira familiar, decorrente de demissões ou da impossibilidade de continuidade de atividades que eram fonte de renda. </w:t>
      </w:r>
    </w:p>
    <w:p w14:paraId="5C0312DB" w14:textId="77777777" w:rsidR="00D25B48" w:rsidRDefault="008C1B03">
      <w:pPr>
        <w:ind w:firstLine="851"/>
        <w:jc w:val="both"/>
        <w:rPr>
          <w:sz w:val="21"/>
          <w:szCs w:val="21"/>
          <w:lang w:val="pt-BR"/>
        </w:rPr>
      </w:pPr>
      <w:r>
        <w:rPr>
          <w:rFonts w:cs="Times New Roman"/>
          <w:sz w:val="21"/>
          <w:szCs w:val="21"/>
          <w:shd w:val="clear" w:color="auto" w:fill="FFFFFF"/>
          <w:lang w:val="pt-BR"/>
        </w:rPr>
        <w:lastRenderedPageBreak/>
        <w:t>Se, por um lado, neste momento, as ferramentas digitais podem facilitar o diálogo entre pesquisadores, podem também, por outro lado, perder sua eficácia quando utilizadas de forma excessiva. Ademais, elas não substituem o processo de ensino-aprendizagem presencial, visto que este não é atividade puramente cognitiva, envolvendo interações pessoais e experiências educacionais ricas e diversas que não seriam possíveis em caso de digitalização total. Os encontros presenciais constantes entre pesquisadores, por ora não recomendados, têm dimensões que nem sempre podem ser supridas pelas reuniões online. Por vezes, é em momentos presenciais extraclasse, como nos intervalos de um congresso ou mesmo das aulas, que diálogos podem resultar em debates relevantes e parcerias promissoras para as pesquisas. Por isso, o</w:t>
      </w:r>
      <w:r>
        <w:rPr>
          <w:rFonts w:cs="Times New Roman"/>
          <w:spacing w:val="8"/>
          <w:sz w:val="21"/>
          <w:szCs w:val="21"/>
          <w:shd w:val="clear" w:color="auto" w:fill="FFFFFF"/>
          <w:lang w:val="pt-BR"/>
        </w:rPr>
        <w:t xml:space="preserve"> custo da paralisação não é somente o atraso do calendário escolar e, consequentemente, das aulas previstas, mas a interrupção de um modelo de ensino-aprendizagem e dos vínculos dos estudantes com seus professores e colegas.</w:t>
      </w:r>
    </w:p>
    <w:p w14:paraId="7CF73F96" w14:textId="77777777" w:rsidR="00D25B48" w:rsidRDefault="008C1B03">
      <w:pPr>
        <w:ind w:firstLine="851"/>
        <w:jc w:val="both"/>
        <w:rPr>
          <w:sz w:val="21"/>
          <w:szCs w:val="21"/>
          <w:lang w:val="pt-BR"/>
        </w:rPr>
      </w:pPr>
      <w:r>
        <w:rPr>
          <w:rFonts w:cs="Times New Roman"/>
          <w:spacing w:val="8"/>
          <w:sz w:val="21"/>
          <w:szCs w:val="21"/>
          <w:shd w:val="clear" w:color="auto" w:fill="FFFFFF"/>
          <w:lang w:val="pt-BR"/>
        </w:rPr>
        <w:t xml:space="preserve">O isolamento social é a principal recomendação das autoridades de saúde a nível mundial, a fim de evitar a propagação do coronavírus, causador da COVID-19. A medida, no entanto, impôs às pessoas uma mudança radical no estilo de vida. O medo de ser contaminado, somado à impossibilidade do contato físico, entre outros fatores, acaba trazendo </w:t>
      </w:r>
      <w:r>
        <w:rPr>
          <w:rFonts w:cs="Times New Roman"/>
          <w:i/>
          <w:spacing w:val="8"/>
          <w:sz w:val="21"/>
          <w:szCs w:val="21"/>
          <w:shd w:val="clear" w:color="auto" w:fill="FFFFFF"/>
          <w:lang w:val="pt-BR"/>
        </w:rPr>
        <w:t>transtornos à saúde mental</w:t>
      </w:r>
      <w:r>
        <w:rPr>
          <w:rFonts w:cs="Times New Roman"/>
          <w:spacing w:val="8"/>
          <w:sz w:val="21"/>
          <w:szCs w:val="21"/>
          <w:shd w:val="clear" w:color="auto" w:fill="FFFFFF"/>
          <w:lang w:val="pt-BR"/>
        </w:rPr>
        <w:t xml:space="preserve"> da população.</w:t>
      </w:r>
      <w:r>
        <w:rPr>
          <w:rStyle w:val="ncoradanotaderodap"/>
          <w:rFonts w:cs="Times New Roman"/>
          <w:spacing w:val="8"/>
          <w:sz w:val="21"/>
          <w:szCs w:val="21"/>
          <w:shd w:val="clear" w:color="auto" w:fill="FFFFFF"/>
          <w:lang w:val="pt-BR"/>
        </w:rPr>
        <w:footnoteReference w:id="1"/>
      </w:r>
      <w:r>
        <w:rPr>
          <w:rFonts w:cs="Times New Roman"/>
          <w:spacing w:val="8"/>
          <w:sz w:val="21"/>
          <w:szCs w:val="21"/>
          <w:shd w:val="clear" w:color="auto" w:fill="FFFFFF"/>
          <w:lang w:val="pt-BR"/>
        </w:rPr>
        <w:t xml:space="preserve"> Para estudantes de pós-graduação, que já sofrem com problemas relacionados à questão</w:t>
      </w:r>
      <w:r>
        <w:rPr>
          <w:rStyle w:val="ncoradanotaderodap"/>
          <w:rFonts w:cs="Times New Roman"/>
          <w:spacing w:val="8"/>
          <w:sz w:val="21"/>
          <w:szCs w:val="21"/>
          <w:shd w:val="clear" w:color="auto" w:fill="FFFFFF"/>
          <w:lang w:val="pt-BR"/>
        </w:rPr>
        <w:footnoteReference w:id="2"/>
      </w:r>
      <w:r>
        <w:rPr>
          <w:rFonts w:cs="Times New Roman"/>
          <w:spacing w:val="8"/>
          <w:sz w:val="21"/>
          <w:szCs w:val="21"/>
          <w:shd w:val="clear" w:color="auto" w:fill="FFFFFF"/>
          <w:lang w:val="pt-BR"/>
        </w:rPr>
        <w:t>, a situação pode ser ainda mais grave. Como consequência, não raramente pode ser observado um aumento da ansiedade e da falta de concentração, gerando diminuição da produtividade. Por fim, mas não menos relevante, a política de gestão da pandemia promovida pelo Governo Federal, caracterizada pelo descrédito, desprestígio e redução do financiamento à ciência (isto já em curso desde, pelo menos, 2019), também tem um papel negativo nos estudantes de pós-graduação, sobretudo no que diz respeito às suas expectativas em relação ao futuro.</w:t>
      </w:r>
    </w:p>
    <w:p w14:paraId="344F4A24" w14:textId="77777777" w:rsidR="00D25B48" w:rsidRDefault="00D25B48">
      <w:pPr>
        <w:pStyle w:val="LO-normal"/>
        <w:jc w:val="both"/>
        <w:rPr>
          <w:sz w:val="21"/>
          <w:szCs w:val="21"/>
          <w:lang w:val="pt-BR"/>
        </w:rPr>
      </w:pPr>
    </w:p>
    <w:p w14:paraId="60DC093D" w14:textId="77777777" w:rsidR="00D25B48" w:rsidRDefault="008C1B03">
      <w:pPr>
        <w:pStyle w:val="LO-normal"/>
        <w:jc w:val="both"/>
        <w:rPr>
          <w:sz w:val="21"/>
          <w:szCs w:val="21"/>
          <w:lang w:val="pt-BR"/>
        </w:rPr>
      </w:pPr>
      <w:r>
        <w:rPr>
          <w:sz w:val="21"/>
          <w:szCs w:val="21"/>
          <w:lang w:val="pt-BR"/>
        </w:rPr>
        <w:t>Local/Data:</w:t>
      </w:r>
    </w:p>
    <w:p w14:paraId="745B51E8" w14:textId="77777777" w:rsidR="00D25B48" w:rsidRDefault="00D25B48">
      <w:pPr>
        <w:pStyle w:val="LO-normal"/>
        <w:jc w:val="both"/>
      </w:pPr>
    </w:p>
    <w:p w14:paraId="6E622EEF" w14:textId="77777777" w:rsidR="00D25B48" w:rsidRDefault="008C1B03">
      <w:pPr>
        <w:pStyle w:val="LO-normal"/>
        <w:jc w:val="both"/>
        <w:rPr>
          <w:sz w:val="21"/>
          <w:szCs w:val="21"/>
          <w:lang w:val="pt-BR"/>
        </w:rPr>
      </w:pPr>
      <w:r>
        <w:rPr>
          <w:sz w:val="21"/>
          <w:szCs w:val="21"/>
          <w:lang w:val="pt-BR"/>
        </w:rPr>
        <w:t>Assinatura:</w:t>
      </w:r>
    </w:p>
    <w:sectPr w:rsidR="00D25B48" w:rsidSect="00BB5FCC">
      <w:headerReference w:type="default" r:id="rId7"/>
      <w:pgSz w:w="11906" w:h="16838"/>
      <w:pgMar w:top="1965" w:right="1440" w:bottom="1440" w:left="1440" w:header="144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E5B3" w14:textId="77777777" w:rsidR="008C7B60" w:rsidRDefault="008C7B60">
      <w:pPr>
        <w:spacing w:line="240" w:lineRule="auto"/>
      </w:pPr>
      <w:r>
        <w:separator/>
      </w:r>
    </w:p>
  </w:endnote>
  <w:endnote w:type="continuationSeparator" w:id="0">
    <w:p w14:paraId="53ABDBB3" w14:textId="77777777" w:rsidR="008C7B60" w:rsidRDefault="008C7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C846" w14:textId="77777777" w:rsidR="008C7B60" w:rsidRDefault="008C7B60">
      <w:pPr>
        <w:rPr>
          <w:sz w:val="12"/>
        </w:rPr>
      </w:pPr>
      <w:r>
        <w:separator/>
      </w:r>
    </w:p>
  </w:footnote>
  <w:footnote w:type="continuationSeparator" w:id="0">
    <w:p w14:paraId="5A379F40" w14:textId="77777777" w:rsidR="008C7B60" w:rsidRDefault="008C7B60">
      <w:pPr>
        <w:rPr>
          <w:sz w:val="12"/>
        </w:rPr>
      </w:pPr>
      <w:r>
        <w:continuationSeparator/>
      </w:r>
    </w:p>
  </w:footnote>
  <w:footnote w:id="1">
    <w:p w14:paraId="6DF72CA1" w14:textId="77777777" w:rsidR="00D25B48" w:rsidRDefault="008C1B03">
      <w:pPr>
        <w:pStyle w:val="Textodenotaderodap"/>
        <w:jc w:val="both"/>
        <w:rPr>
          <w:rFonts w:ascii="Times New Roman" w:hAnsi="Times New Roman" w:cs="Times New Roman"/>
        </w:rPr>
      </w:pPr>
      <w:r>
        <w:rPr>
          <w:rStyle w:val="Caracteresdenotaderodap"/>
        </w:rPr>
        <w:footnoteRef/>
      </w:r>
      <w:r>
        <w:rPr>
          <w:rFonts w:ascii="Times New Roman" w:hAnsi="Times New Roman" w:cs="Times New Roman"/>
          <w:lang w:val="pt-BR"/>
        </w:rPr>
        <w:tab/>
        <w:t xml:space="preserve"> Cf. ORGANIZAÇÃO DAS NAÇÕES UNIDAS. </w:t>
      </w:r>
      <w:r>
        <w:rPr>
          <w:rFonts w:ascii="Times New Roman" w:hAnsi="Times New Roman" w:cs="Times New Roman"/>
          <w:b/>
        </w:rPr>
        <w:t>Policy brief</w:t>
      </w:r>
      <w:r>
        <w:rPr>
          <w:rFonts w:ascii="Times New Roman" w:hAnsi="Times New Roman" w:cs="Times New Roman"/>
        </w:rPr>
        <w:t xml:space="preserve">: COVID-19 and the need for action on mental health. </w:t>
      </w:r>
      <w:r>
        <w:rPr>
          <w:rFonts w:ascii="Times New Roman" w:hAnsi="Times New Roman" w:cs="Times New Roman"/>
          <w:lang w:val="pt-BR"/>
        </w:rPr>
        <w:t xml:space="preserve">13 maio 2020. Disponível em: &lt;https://unsdg.un.org/sites/default/files/2020-05/UN-Policy-Brief-COVID-19-and-mental-health.pdf&gt;. </w:t>
      </w:r>
      <w:r>
        <w:rPr>
          <w:rFonts w:ascii="Times New Roman" w:hAnsi="Times New Roman" w:cs="Times New Roman"/>
        </w:rPr>
        <w:t>Acesso em: 20 jul. 2020.</w:t>
      </w:r>
    </w:p>
  </w:footnote>
  <w:footnote w:id="2">
    <w:p w14:paraId="3E78040A" w14:textId="77777777" w:rsidR="00D25B48" w:rsidRDefault="008C1B03">
      <w:pPr>
        <w:pStyle w:val="Textodenotaderodap"/>
        <w:jc w:val="both"/>
        <w:rPr>
          <w:rFonts w:ascii="Times New Roman" w:hAnsi="Times New Roman" w:cs="Times New Roman"/>
        </w:rPr>
      </w:pPr>
      <w:r>
        <w:rPr>
          <w:rStyle w:val="Caracteresdenotaderodap"/>
        </w:rPr>
        <w:footnoteRef/>
      </w:r>
      <w:r>
        <w:rPr>
          <w:rFonts w:ascii="Times New Roman" w:hAnsi="Times New Roman" w:cs="Times New Roman"/>
        </w:rPr>
        <w:tab/>
        <w:t xml:space="preserve"> Cf. Evans, Teresa M. et al. Evidence for a mental health crisis in graduate education. </w:t>
      </w:r>
      <w:r>
        <w:rPr>
          <w:rFonts w:ascii="Times New Roman" w:hAnsi="Times New Roman" w:cs="Times New Roman"/>
          <w:b/>
        </w:rPr>
        <w:t>Nature Biotechnology</w:t>
      </w:r>
      <w:r>
        <w:rPr>
          <w:rFonts w:ascii="Times New Roman" w:hAnsi="Times New Roman" w:cs="Times New Roman"/>
        </w:rPr>
        <w:t>, v. 36, n. 3, p. 282–284, mar.,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06B5" w14:textId="77777777" w:rsidR="00D25B48" w:rsidRDefault="00BB5FCC">
    <w:pPr>
      <w:pStyle w:val="Cabealho"/>
      <w:jc w:val="right"/>
      <w:rPr>
        <w:sz w:val="21"/>
        <w:szCs w:val="21"/>
      </w:rPr>
    </w:pPr>
    <w:r>
      <w:rPr>
        <w:sz w:val="21"/>
        <w:szCs w:val="21"/>
      </w:rPr>
      <w:fldChar w:fldCharType="begin"/>
    </w:r>
    <w:r w:rsidR="008C1B03">
      <w:rPr>
        <w:sz w:val="21"/>
        <w:szCs w:val="21"/>
      </w:rPr>
      <w:instrText>PAGE</w:instrText>
    </w:r>
    <w:r>
      <w:rPr>
        <w:sz w:val="21"/>
        <w:szCs w:val="21"/>
      </w:rPr>
      <w:fldChar w:fldCharType="separate"/>
    </w:r>
    <w:r w:rsidR="00DE74A5">
      <w:rPr>
        <w:noProof/>
        <w:sz w:val="21"/>
        <w:szCs w:val="21"/>
      </w:rPr>
      <w:t>1</w:t>
    </w:r>
    <w:r>
      <w:rPr>
        <w:sz w:val="21"/>
        <w:szCs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48"/>
    <w:rsid w:val="00064A89"/>
    <w:rsid w:val="000D2A4E"/>
    <w:rsid w:val="002D7650"/>
    <w:rsid w:val="0056700C"/>
    <w:rsid w:val="006072FA"/>
    <w:rsid w:val="007F2CB9"/>
    <w:rsid w:val="00856A8D"/>
    <w:rsid w:val="008C1B03"/>
    <w:rsid w:val="008C7B60"/>
    <w:rsid w:val="00BB5FCC"/>
    <w:rsid w:val="00D25B48"/>
    <w:rsid w:val="00DE74A5"/>
    <w:rsid w:val="00E82A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B382"/>
  <w15:docId w15:val="{C4D6E69D-6689-4149-A7D1-9F37F516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CC"/>
    <w:pPr>
      <w:spacing w:line="276" w:lineRule="auto"/>
    </w:pPr>
    <w:rPr>
      <w:sz w:val="22"/>
    </w:rPr>
  </w:style>
  <w:style w:type="paragraph" w:styleId="Ttulo1">
    <w:name w:val="heading 1"/>
    <w:basedOn w:val="LO-normal"/>
    <w:next w:val="LO-normal"/>
    <w:qFormat/>
    <w:rsid w:val="00BB5FCC"/>
    <w:pPr>
      <w:keepNext/>
      <w:keepLines/>
      <w:spacing w:before="400" w:after="120" w:line="240" w:lineRule="auto"/>
      <w:outlineLvl w:val="0"/>
    </w:pPr>
    <w:rPr>
      <w:sz w:val="40"/>
      <w:szCs w:val="40"/>
    </w:rPr>
  </w:style>
  <w:style w:type="paragraph" w:styleId="Ttulo2">
    <w:name w:val="heading 2"/>
    <w:basedOn w:val="LO-normal"/>
    <w:next w:val="LO-normal"/>
    <w:qFormat/>
    <w:rsid w:val="00BB5FCC"/>
    <w:pPr>
      <w:keepNext/>
      <w:keepLines/>
      <w:spacing w:before="360" w:after="120" w:line="240" w:lineRule="auto"/>
      <w:outlineLvl w:val="1"/>
    </w:pPr>
    <w:rPr>
      <w:sz w:val="32"/>
      <w:szCs w:val="32"/>
    </w:rPr>
  </w:style>
  <w:style w:type="paragraph" w:styleId="Ttulo3">
    <w:name w:val="heading 3"/>
    <w:basedOn w:val="LO-normal"/>
    <w:next w:val="LO-normal"/>
    <w:qFormat/>
    <w:rsid w:val="00BB5FCC"/>
    <w:pPr>
      <w:keepNext/>
      <w:keepLines/>
      <w:spacing w:before="320" w:after="80" w:line="240" w:lineRule="auto"/>
      <w:outlineLvl w:val="2"/>
    </w:pPr>
    <w:rPr>
      <w:color w:val="434343"/>
      <w:sz w:val="28"/>
      <w:szCs w:val="28"/>
    </w:rPr>
  </w:style>
  <w:style w:type="paragraph" w:styleId="Ttulo4">
    <w:name w:val="heading 4"/>
    <w:basedOn w:val="LO-normal"/>
    <w:next w:val="LO-normal"/>
    <w:qFormat/>
    <w:rsid w:val="00BB5FCC"/>
    <w:pPr>
      <w:keepNext/>
      <w:keepLines/>
      <w:spacing w:before="280" w:after="80" w:line="240" w:lineRule="auto"/>
      <w:outlineLvl w:val="3"/>
    </w:pPr>
    <w:rPr>
      <w:color w:val="666666"/>
      <w:sz w:val="24"/>
      <w:szCs w:val="24"/>
    </w:rPr>
  </w:style>
  <w:style w:type="paragraph" w:styleId="Ttulo5">
    <w:name w:val="heading 5"/>
    <w:basedOn w:val="LO-normal"/>
    <w:next w:val="LO-normal"/>
    <w:qFormat/>
    <w:rsid w:val="00BB5FCC"/>
    <w:pPr>
      <w:keepNext/>
      <w:keepLines/>
      <w:spacing w:before="240" w:after="80" w:line="240" w:lineRule="auto"/>
      <w:outlineLvl w:val="4"/>
    </w:pPr>
    <w:rPr>
      <w:color w:val="666666"/>
    </w:rPr>
  </w:style>
  <w:style w:type="paragraph" w:styleId="Ttulo6">
    <w:name w:val="heading 6"/>
    <w:basedOn w:val="LO-normal"/>
    <w:next w:val="LO-normal"/>
    <w:qFormat/>
    <w:rsid w:val="00BB5FCC"/>
    <w:pPr>
      <w:keepNext/>
      <w:keepLines/>
      <w:spacing w:before="240" w:after="80" w:line="240" w:lineRule="auto"/>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rsid w:val="00BB5FCC"/>
  </w:style>
  <w:style w:type="character" w:customStyle="1" w:styleId="ncoradanotaderodap">
    <w:name w:val="Âncora da nota de rodapé"/>
    <w:rsid w:val="00BB5FCC"/>
    <w:rPr>
      <w:vertAlign w:val="superscript"/>
    </w:rPr>
  </w:style>
  <w:style w:type="character" w:customStyle="1" w:styleId="ncoradanotadefim">
    <w:name w:val="Âncora da nota de fim"/>
    <w:rsid w:val="00BB5FCC"/>
    <w:rPr>
      <w:vertAlign w:val="superscript"/>
    </w:rPr>
  </w:style>
  <w:style w:type="character" w:customStyle="1" w:styleId="Caracteresdenotadefim">
    <w:name w:val="Caracteres de nota de fim"/>
    <w:qFormat/>
    <w:rsid w:val="00BB5FCC"/>
  </w:style>
  <w:style w:type="paragraph" w:styleId="Ttulo">
    <w:name w:val="Title"/>
    <w:basedOn w:val="LO-normal"/>
    <w:next w:val="Corpodetexto"/>
    <w:qFormat/>
    <w:rsid w:val="00BB5FCC"/>
    <w:pPr>
      <w:keepNext/>
      <w:keepLines/>
      <w:spacing w:before="240" w:after="60" w:line="240" w:lineRule="auto"/>
    </w:pPr>
    <w:rPr>
      <w:sz w:val="52"/>
      <w:szCs w:val="52"/>
    </w:rPr>
  </w:style>
  <w:style w:type="paragraph" w:styleId="Corpodetexto">
    <w:name w:val="Body Text"/>
    <w:basedOn w:val="Normal"/>
    <w:rsid w:val="00BB5FCC"/>
    <w:pPr>
      <w:spacing w:after="140"/>
    </w:pPr>
  </w:style>
  <w:style w:type="paragraph" w:styleId="Lista">
    <w:name w:val="List"/>
    <w:basedOn w:val="Corpodetexto"/>
    <w:rsid w:val="00BB5FCC"/>
    <w:rPr>
      <w:rFonts w:cs="Lohit Devanagari"/>
    </w:rPr>
  </w:style>
  <w:style w:type="paragraph" w:styleId="Legenda">
    <w:name w:val="caption"/>
    <w:basedOn w:val="Normal"/>
    <w:qFormat/>
    <w:rsid w:val="00BB5FCC"/>
    <w:pPr>
      <w:suppressLineNumbers/>
      <w:spacing w:before="120" w:after="120"/>
    </w:pPr>
    <w:rPr>
      <w:rFonts w:cs="Lohit Devanagari"/>
      <w:i/>
      <w:iCs/>
      <w:sz w:val="24"/>
      <w:szCs w:val="24"/>
    </w:rPr>
  </w:style>
  <w:style w:type="paragraph" w:customStyle="1" w:styleId="ndice">
    <w:name w:val="Índice"/>
    <w:basedOn w:val="Normal"/>
    <w:qFormat/>
    <w:rsid w:val="00BB5FCC"/>
    <w:pPr>
      <w:suppressLineNumbers/>
    </w:pPr>
    <w:rPr>
      <w:rFonts w:cs="Lohit Devanagari"/>
    </w:rPr>
  </w:style>
  <w:style w:type="paragraph" w:customStyle="1" w:styleId="LO-normal">
    <w:name w:val="LO-normal"/>
    <w:qFormat/>
    <w:rsid w:val="00BB5FCC"/>
    <w:pPr>
      <w:spacing w:line="276" w:lineRule="auto"/>
    </w:pPr>
    <w:rPr>
      <w:sz w:val="22"/>
    </w:rPr>
  </w:style>
  <w:style w:type="paragraph" w:styleId="Subttulo">
    <w:name w:val="Subtitle"/>
    <w:basedOn w:val="LO-normal"/>
    <w:next w:val="LO-normal"/>
    <w:qFormat/>
    <w:rsid w:val="00BB5FCC"/>
    <w:pPr>
      <w:keepNext/>
      <w:keepLines/>
      <w:spacing w:after="320" w:line="240" w:lineRule="auto"/>
    </w:pPr>
    <w:rPr>
      <w:color w:val="666666"/>
      <w:sz w:val="30"/>
      <w:szCs w:val="30"/>
    </w:rPr>
  </w:style>
  <w:style w:type="paragraph" w:styleId="Textodenotaderodap">
    <w:name w:val="footnote text"/>
    <w:basedOn w:val="Normal"/>
    <w:rsid w:val="00BB5FCC"/>
    <w:pPr>
      <w:suppressLineNumbers/>
      <w:ind w:left="339" w:hanging="339"/>
    </w:pPr>
    <w:rPr>
      <w:sz w:val="20"/>
      <w:szCs w:val="20"/>
    </w:rPr>
  </w:style>
  <w:style w:type="paragraph" w:customStyle="1" w:styleId="CabealhoeRodap">
    <w:name w:val="Cabeçalho e Rodapé"/>
    <w:basedOn w:val="Normal"/>
    <w:qFormat/>
    <w:rsid w:val="00BB5FCC"/>
    <w:pPr>
      <w:suppressLineNumbers/>
      <w:tabs>
        <w:tab w:val="center" w:pos="4513"/>
        <w:tab w:val="right" w:pos="9026"/>
      </w:tabs>
    </w:pPr>
  </w:style>
  <w:style w:type="paragraph" w:styleId="Cabealho">
    <w:name w:val="header"/>
    <w:basedOn w:val="CabealhoeRodap"/>
    <w:rsid w:val="00BB5FCC"/>
  </w:style>
  <w:style w:type="table" w:customStyle="1" w:styleId="TableNormal">
    <w:name w:val="Table Normal"/>
    <w:rsid w:val="00BB5FCC"/>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56700C"/>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56700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676</Words>
  <Characters>3653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Vivien</dc:creator>
  <cp:lastModifiedBy>Jacinta Vivien</cp:lastModifiedBy>
  <cp:revision>5</cp:revision>
  <dcterms:created xsi:type="dcterms:W3CDTF">2021-05-20T18:25:00Z</dcterms:created>
  <dcterms:modified xsi:type="dcterms:W3CDTF">2021-05-20T20:20:00Z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